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23C" w:rsidRDefault="0090123C" w:rsidP="0090123C">
      <w:r>
        <w:t xml:space="preserve">Thank you for your continued partnership in delivering the Manitoba Tobacco Quit Card and Counselling (TQCC) program. Initially launched as a project in November 2022, the TQCC Program has now transitioned into a full Provincial Program. </w:t>
      </w:r>
      <w:r w:rsidR="00757A08">
        <w:t>Subsequently</w:t>
      </w:r>
      <w:r>
        <w:t xml:space="preserve">, we are implementing enhancements to </w:t>
      </w:r>
      <w:r w:rsidR="00757A08">
        <w:t xml:space="preserve">simplify </w:t>
      </w:r>
      <w:r>
        <w:t>the data collection and monitoring processes.</w:t>
      </w:r>
    </w:p>
    <w:p w:rsidR="0090123C" w:rsidRDefault="0090123C" w:rsidP="0090123C"/>
    <w:p w:rsidR="00F30FA5" w:rsidRDefault="0090123C" w:rsidP="0090123C">
      <w:r>
        <w:t>Please review the attached document for details on the upcoming changes within the TQCC Program and the new TQCC Data Collection Form, which will go live on April 1, 2025 and needs to be added to your EMR. The current Data Collection Tool in your EMR will be retired and should be deactivated after April 1st.</w:t>
      </w:r>
    </w:p>
    <w:p w:rsidR="0090123C" w:rsidRDefault="0090123C" w:rsidP="0090123C"/>
    <w:p w:rsidR="0090123C" w:rsidRDefault="00872352" w:rsidP="0090123C">
      <w:r w:rsidRPr="00757A08">
        <w:rPr>
          <w:highlight w:val="yellow"/>
        </w:rPr>
        <w:t xml:space="preserve">(Insert RHA Tobacco Lead </w:t>
      </w:r>
      <w:r w:rsidR="00906DA4">
        <w:rPr>
          <w:highlight w:val="yellow"/>
        </w:rPr>
        <w:t xml:space="preserve">Name &amp; </w:t>
      </w:r>
      <w:r w:rsidRPr="00757A08">
        <w:rPr>
          <w:highlight w:val="yellow"/>
        </w:rPr>
        <w:t>Contact Information Here)</w:t>
      </w:r>
      <w:r>
        <w:t xml:space="preserve"> in partnership with Shared Health Manitoba, Primary Care Provincial Program.</w:t>
      </w:r>
    </w:p>
    <w:p w:rsidR="0090123C" w:rsidRDefault="0090123C" w:rsidP="0090123C"/>
    <w:p w:rsidR="000E675E" w:rsidRDefault="000E675E" w:rsidP="0090123C"/>
    <w:p w:rsidR="000E675E" w:rsidRDefault="000E675E" w:rsidP="0090123C">
      <w:r>
        <w:t xml:space="preserve">Include the following documents: </w:t>
      </w:r>
    </w:p>
    <w:p w:rsidR="000E675E" w:rsidRDefault="000E675E" w:rsidP="0090123C"/>
    <w:p w:rsidR="00876386" w:rsidRDefault="000E675E" w:rsidP="00876386">
      <w:pPr>
        <w:pStyle w:val="ListParagraph"/>
        <w:numPr>
          <w:ilvl w:val="0"/>
          <w:numId w:val="1"/>
        </w:numPr>
      </w:pPr>
      <w:r>
        <w:t xml:space="preserve">If </w:t>
      </w:r>
      <w:proofErr w:type="spellStart"/>
      <w:r>
        <w:t>Accuro</w:t>
      </w:r>
      <w:proofErr w:type="spellEnd"/>
      <w:r>
        <w:t xml:space="preserve">: </w:t>
      </w:r>
      <w:r w:rsidR="00876386" w:rsidRPr="00876386">
        <w:t xml:space="preserve">Data Collection Tool Information for Clinics on non-RHA </w:t>
      </w:r>
      <w:proofErr w:type="spellStart"/>
      <w:r w:rsidR="00876386" w:rsidRPr="00876386">
        <w:t>EMRs_Accuro</w:t>
      </w:r>
      <w:proofErr w:type="spellEnd"/>
      <w:r w:rsidR="00876386">
        <w:br/>
      </w:r>
    </w:p>
    <w:p w:rsidR="00876386" w:rsidRPr="00876386" w:rsidRDefault="00876386" w:rsidP="00876386">
      <w:pPr>
        <w:pStyle w:val="ListParagraph"/>
      </w:pPr>
      <w:bookmarkStart w:id="0" w:name="_GoBack"/>
      <w:bookmarkEnd w:id="0"/>
      <w:r>
        <w:t>OR</w:t>
      </w:r>
    </w:p>
    <w:p w:rsidR="00876386" w:rsidRDefault="00876386" w:rsidP="00876386">
      <w:pPr>
        <w:pStyle w:val="ListParagraph"/>
        <w:numPr>
          <w:ilvl w:val="0"/>
          <w:numId w:val="1"/>
        </w:numPr>
      </w:pPr>
      <w:r>
        <w:t xml:space="preserve">If </w:t>
      </w:r>
      <w:proofErr w:type="spellStart"/>
      <w:r>
        <w:t>Telus</w:t>
      </w:r>
      <w:proofErr w:type="spellEnd"/>
      <w:r>
        <w:t xml:space="preserve">, Libre or </w:t>
      </w:r>
      <w:proofErr w:type="spellStart"/>
      <w:r>
        <w:t>MaxGold</w:t>
      </w:r>
      <w:proofErr w:type="spellEnd"/>
      <w:r>
        <w:t xml:space="preserve">: </w:t>
      </w:r>
      <w:r w:rsidRPr="00876386">
        <w:t xml:space="preserve">Data Collection Tool Information for Clinics on non-RHA </w:t>
      </w:r>
      <w:proofErr w:type="spellStart"/>
      <w:r w:rsidRPr="00876386">
        <w:t>EMRs_</w:t>
      </w:r>
      <w:proofErr w:type="gramStart"/>
      <w:r w:rsidRPr="00876386">
        <w:t>T,L</w:t>
      </w:r>
      <w:proofErr w:type="gramEnd"/>
      <w:r w:rsidRPr="00876386">
        <w:t>,M</w:t>
      </w:r>
      <w:proofErr w:type="spellEnd"/>
    </w:p>
    <w:p w:rsidR="000E675E" w:rsidRPr="0090123C" w:rsidRDefault="00876386" w:rsidP="00876386">
      <w:pPr>
        <w:pStyle w:val="ListParagraph"/>
        <w:numPr>
          <w:ilvl w:val="0"/>
          <w:numId w:val="1"/>
        </w:numPr>
      </w:pPr>
      <w:r>
        <w:t>Data Collection Tool for non-regional EMRs</w:t>
      </w:r>
      <w:r>
        <w:t xml:space="preserve"> (excel file)</w:t>
      </w:r>
    </w:p>
    <w:sectPr w:rsidR="000E675E" w:rsidRPr="0090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C01C1"/>
    <w:multiLevelType w:val="hybridMultilevel"/>
    <w:tmpl w:val="FE52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79"/>
    <w:rsid w:val="000E675E"/>
    <w:rsid w:val="00125DCC"/>
    <w:rsid w:val="00401E0E"/>
    <w:rsid w:val="0075416F"/>
    <w:rsid w:val="00757A08"/>
    <w:rsid w:val="00872352"/>
    <w:rsid w:val="00876386"/>
    <w:rsid w:val="008E2E9B"/>
    <w:rsid w:val="0090123C"/>
    <w:rsid w:val="00906DA4"/>
    <w:rsid w:val="009A0179"/>
    <w:rsid w:val="00E277BB"/>
    <w:rsid w:val="00E81389"/>
    <w:rsid w:val="00E9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B2F3"/>
  <w15:chartTrackingRefBased/>
  <w15:docId w15:val="{A29788A6-023F-4152-A455-328B0194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2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2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25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307850">
      <w:bodyDiv w:val="1"/>
      <w:marLeft w:val="0"/>
      <w:marRight w:val="0"/>
      <w:marTop w:val="0"/>
      <w:marBottom w:val="0"/>
      <w:divBdr>
        <w:top w:val="none" w:sz="0" w:space="0" w:color="auto"/>
        <w:left w:val="none" w:sz="0" w:space="0" w:color="auto"/>
        <w:bottom w:val="none" w:sz="0" w:space="0" w:color="auto"/>
        <w:right w:val="none" w:sz="0" w:space="0" w:color="auto"/>
      </w:divBdr>
    </w:div>
    <w:div w:id="1490828762">
      <w:bodyDiv w:val="1"/>
      <w:marLeft w:val="0"/>
      <w:marRight w:val="0"/>
      <w:marTop w:val="0"/>
      <w:marBottom w:val="0"/>
      <w:divBdr>
        <w:top w:val="none" w:sz="0" w:space="0" w:color="auto"/>
        <w:left w:val="none" w:sz="0" w:space="0" w:color="auto"/>
        <w:bottom w:val="none" w:sz="0" w:space="0" w:color="auto"/>
        <w:right w:val="none" w:sz="0" w:space="0" w:color="auto"/>
      </w:divBdr>
    </w:div>
    <w:div w:id="1645744396">
      <w:bodyDiv w:val="1"/>
      <w:marLeft w:val="0"/>
      <w:marRight w:val="0"/>
      <w:marTop w:val="0"/>
      <w:marBottom w:val="0"/>
      <w:divBdr>
        <w:top w:val="none" w:sz="0" w:space="0" w:color="auto"/>
        <w:left w:val="none" w:sz="0" w:space="0" w:color="auto"/>
        <w:bottom w:val="none" w:sz="0" w:space="0" w:color="auto"/>
        <w:right w:val="none" w:sz="0" w:space="0" w:color="auto"/>
      </w:divBdr>
    </w:div>
    <w:div w:id="1847671269">
      <w:bodyDiv w:val="1"/>
      <w:marLeft w:val="0"/>
      <w:marRight w:val="0"/>
      <w:marTop w:val="0"/>
      <w:marBottom w:val="0"/>
      <w:divBdr>
        <w:top w:val="none" w:sz="0" w:space="0" w:color="auto"/>
        <w:left w:val="none" w:sz="0" w:space="0" w:color="auto"/>
        <w:bottom w:val="none" w:sz="0" w:space="0" w:color="auto"/>
        <w:right w:val="none" w:sz="0" w:space="0" w:color="auto"/>
      </w:divBdr>
    </w:div>
    <w:div w:id="1891770169">
      <w:bodyDiv w:val="1"/>
      <w:marLeft w:val="0"/>
      <w:marRight w:val="0"/>
      <w:marTop w:val="0"/>
      <w:marBottom w:val="0"/>
      <w:divBdr>
        <w:top w:val="none" w:sz="0" w:space="0" w:color="auto"/>
        <w:left w:val="none" w:sz="0" w:space="0" w:color="auto"/>
        <w:bottom w:val="none" w:sz="0" w:space="0" w:color="auto"/>
        <w:right w:val="none" w:sz="0" w:space="0" w:color="auto"/>
      </w:divBdr>
    </w:div>
    <w:div w:id="19419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Digital Health</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McClinton</dc:creator>
  <cp:keywords/>
  <dc:description>New to Website</dc:description>
  <cp:lastModifiedBy>Kathleen McClinton</cp:lastModifiedBy>
  <cp:revision>2</cp:revision>
  <dcterms:created xsi:type="dcterms:W3CDTF">2025-03-06T20:04:00Z</dcterms:created>
  <dcterms:modified xsi:type="dcterms:W3CDTF">2025-03-06T20:04:00Z</dcterms:modified>
</cp:coreProperties>
</file>